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jc w:val="left"/>
        <w:rPr/>
      </w:pPr>
      <w:r>
        <w:rPr/>
        <w:t>KOKKULEPE MAAPARANDUSSÜSTEEMI EESVOOLU UUENDAMISEKS   NR. 260</w:t>
      </w:r>
      <w:r>
        <w:rPr/>
        <w:t>2</w:t>
      </w:r>
    </w:p>
    <w:p>
      <w:pPr>
        <w:pStyle w:val="Normal"/>
        <w:jc w:val="center"/>
        <w:rPr>
          <w:b/>
          <w:b/>
          <w:sz w:val="28"/>
          <w:u w:val="single"/>
          <w:lang w:val="et-EE"/>
        </w:rPr>
      </w:pPr>
      <w:r>
        <w:rPr>
          <w:b/>
          <w:sz w:val="28"/>
          <w:u w:val="single"/>
          <w:lang w:val="et-EE"/>
        </w:rPr>
      </w:r>
    </w:p>
    <w:p>
      <w:pPr>
        <w:pStyle w:val="Normal"/>
        <w:rPr/>
      </w:pPr>
      <w:r>
        <w:rPr>
          <w:sz w:val="24"/>
          <w:lang w:val="et-EE"/>
        </w:rPr>
        <w:t>Tori alevik, Tori vald</w:t>
        <w:tab/>
        <w:tab/>
        <w:tab/>
        <w:tab/>
        <w:tab/>
        <w:t xml:space="preserve">           16. aprill 2026.a.</w:t>
      </w:r>
    </w:p>
    <w:p>
      <w:pPr>
        <w:pStyle w:val="Normal"/>
        <w:rPr>
          <w:sz w:val="24"/>
          <w:lang w:val="et-EE"/>
        </w:rPr>
      </w:pPr>
      <w:r>
        <w:rPr>
          <w:sz w:val="24"/>
          <w:lang w:val="et-EE"/>
        </w:rPr>
      </w:r>
    </w:p>
    <w:p>
      <w:pPr>
        <w:pStyle w:val="Normal"/>
        <w:rPr>
          <w:rFonts w:ascii="Times New Roman" w:hAnsi="Times New Roman"/>
          <w:sz w:val="24"/>
          <w:szCs w:val="24"/>
          <w:lang w:val="et-EE"/>
        </w:rPr>
      </w:pPr>
      <w:r>
        <w:rPr>
          <w:sz w:val="24"/>
          <w:szCs w:val="24"/>
          <w:lang w:val="et-EE"/>
        </w:rPr>
      </w:r>
    </w:p>
    <w:p>
      <w:pPr>
        <w:pStyle w:val="Normal"/>
        <w:rPr/>
      </w:pPr>
      <w:r>
        <w:rPr>
          <w:sz w:val="24"/>
          <w:szCs w:val="24"/>
          <w:lang w:val="et-EE"/>
        </w:rPr>
        <w:t>Maaomanik</w:t>
      </w:r>
      <w:r>
        <w:rPr>
          <w:b/>
          <w:bCs/>
          <w:sz w:val="24"/>
          <w:szCs w:val="24"/>
          <w:lang w:val="et-EE"/>
        </w:rPr>
        <w:t xml:space="preserve">  R</w:t>
      </w:r>
      <w:r>
        <w:rPr>
          <w:b/>
          <w:bCs/>
          <w:sz w:val="24"/>
          <w:szCs w:val="24"/>
          <w:lang w:val="et-EE"/>
        </w:rPr>
        <w:t>IIGIMETSA MAJANDAMISE KESKUS</w:t>
      </w:r>
      <w:r>
        <w:rPr>
          <w:b/>
          <w:bCs/>
          <w:sz w:val="24"/>
          <w:szCs w:val="24"/>
          <w:lang w:val="et-EE"/>
        </w:rPr>
        <w:t xml:space="preserve">, </w:t>
      </w:r>
      <w:r>
        <w:rPr>
          <w:b w:val="false"/>
          <w:bCs w:val="false"/>
          <w:sz w:val="24"/>
          <w:szCs w:val="24"/>
          <w:lang w:val="et-EE"/>
        </w:rPr>
        <w:t>reg nr</w:t>
      </w:r>
      <w:r>
        <w:rPr>
          <w:b/>
          <w:bCs/>
          <w:sz w:val="24"/>
          <w:szCs w:val="24"/>
          <w:lang w:val="et-EE"/>
        </w:rPr>
        <w:t xml:space="preserve">: </w:t>
      </w:r>
      <w:r>
        <w:rPr>
          <w:b/>
          <w:bCs/>
          <w:sz w:val="24"/>
          <w:szCs w:val="24"/>
          <w:lang w:val="et-EE"/>
        </w:rPr>
        <w:t>70004459</w:t>
      </w:r>
      <w:r>
        <w:rPr>
          <w:b w:val="false"/>
          <w:bCs w:val="false"/>
          <w:sz w:val="24"/>
          <w:szCs w:val="24"/>
          <w:lang w:val="et-EE"/>
        </w:rPr>
        <w:t xml:space="preserve">, </w:t>
      </w:r>
      <w:r>
        <w:rPr>
          <w:rFonts w:ascii="Times New Roman" w:hAnsi="Times New Roman"/>
          <w:b w:val="false"/>
          <w:bCs w:val="false"/>
          <w:sz w:val="24"/>
          <w:szCs w:val="24"/>
          <w:lang w:val="et-EE"/>
        </w:rPr>
        <w:t xml:space="preserve">aadress </w:t>
      </w:r>
      <w:r>
        <w:rPr>
          <w:rFonts w:ascii="Times New Roman" w:hAnsi="Times New Roman"/>
          <w:b w:val="false"/>
          <w:bCs w:val="false"/>
          <w:i w:val="false"/>
          <w:caps w:val="false"/>
          <w:smallCaps w:val="false"/>
          <w:color w:val="333333"/>
          <w:spacing w:val="0"/>
          <w:sz w:val="24"/>
          <w:szCs w:val="24"/>
          <w:lang w:val="et-EE"/>
        </w:rPr>
        <w:t>Mõisa/3, Sagadi küla, 45403 Haljala vald, Lääne-Viru maakond</w:t>
      </w:r>
      <w:r>
        <w:rPr>
          <w:rFonts w:ascii="Times New Roman" w:hAnsi="Times New Roman"/>
          <w:b w:val="false"/>
          <w:bCs w:val="false"/>
          <w:sz w:val="24"/>
          <w:szCs w:val="24"/>
          <w:lang w:val="et-EE"/>
        </w:rPr>
        <w:t xml:space="preserve">   </w:t>
      </w:r>
      <w:r>
        <w:rPr>
          <w:rFonts w:ascii="Times New Roman" w:hAnsi="Times New Roman"/>
          <w:b w:val="false"/>
          <w:bCs w:val="false"/>
          <w:i w:val="false"/>
          <w:caps w:val="false"/>
          <w:smallCaps w:val="false"/>
          <w:color w:val="212121"/>
          <w:spacing w:val="0"/>
          <w:sz w:val="24"/>
          <w:szCs w:val="24"/>
          <w:lang w:val="et-EE"/>
        </w:rPr>
        <w:t>,</w:t>
      </w:r>
      <w:r>
        <w:rPr>
          <w:rFonts w:ascii="Times New Roman" w:hAnsi="Times New Roman"/>
          <w:b w:val="false"/>
          <w:bCs w:val="false"/>
          <w:sz w:val="24"/>
          <w:szCs w:val="24"/>
          <w:lang w:val="et-EE"/>
        </w:rPr>
        <w:t xml:space="preserve">  keda esindab</w:t>
      </w:r>
      <w:r>
        <w:rPr>
          <w:rFonts w:ascii="Times New Roman" w:hAnsi="Times New Roman"/>
          <w:b/>
          <w:bCs/>
          <w:sz w:val="24"/>
          <w:szCs w:val="24"/>
          <w:lang w:val="et-EE"/>
        </w:rPr>
        <w:t xml:space="preserve"> Heiki</w:t>
      </w:r>
      <w:r>
        <w:rPr>
          <w:rFonts w:ascii="Times New Roman" w:hAnsi="Times New Roman"/>
          <w:b/>
          <w:bCs/>
          <w:sz w:val="24"/>
          <w:szCs w:val="24"/>
          <w:lang w:val="et-EE"/>
        </w:rPr>
        <w:t xml:space="preserve"> Ärm</w:t>
      </w:r>
      <w:r>
        <w:rPr>
          <w:rFonts w:ascii="Times New Roman" w:hAnsi="Times New Roman"/>
          <w:b/>
          <w:bCs/>
          <w:sz w:val="24"/>
          <w:szCs w:val="24"/>
          <w:lang w:val="et-EE"/>
        </w:rPr>
        <w:t xml:space="preserve">,  </w:t>
      </w:r>
      <w:r>
        <w:rPr>
          <w:rFonts w:ascii="Times New Roman" w:hAnsi="Times New Roman"/>
          <w:b w:val="false"/>
          <w:bCs w:val="false"/>
          <w:sz w:val="24"/>
          <w:szCs w:val="24"/>
          <w:lang w:val="et-EE"/>
        </w:rPr>
        <w:t xml:space="preserve">isikukood: </w:t>
      </w:r>
      <w:r>
        <w:rPr>
          <w:rFonts w:ascii="Times New Roman" w:hAnsi="Times New Roman"/>
          <w:sz w:val="24"/>
          <w:szCs w:val="24"/>
          <w:lang w:val="et-EE"/>
        </w:rPr>
        <w:t xml:space="preserve">  ,                                           edaspidi</w:t>
      </w:r>
      <w:r>
        <w:rPr>
          <w:sz w:val="24"/>
          <w:szCs w:val="24"/>
          <w:lang w:val="et-EE"/>
        </w:rPr>
        <w:t xml:space="preserve"> nimetatud “Maaomanik”</w:t>
      </w:r>
    </w:p>
    <w:p>
      <w:pPr>
        <w:pStyle w:val="Normal"/>
        <w:rPr>
          <w:rFonts w:ascii="Times New Roman" w:hAnsi="Times New Roman"/>
          <w:sz w:val="24"/>
          <w:szCs w:val="24"/>
        </w:rPr>
      </w:pPr>
      <w:r>
        <w:rPr>
          <w:sz w:val="24"/>
          <w:szCs w:val="24"/>
          <w:lang w:val="et-EE"/>
        </w:rPr>
        <w:t>ja</w:t>
      </w:r>
    </w:p>
    <w:p>
      <w:pPr>
        <w:pStyle w:val="Normal"/>
        <w:rPr>
          <w:rFonts w:ascii="Times New Roman" w:hAnsi="Times New Roman"/>
          <w:sz w:val="24"/>
          <w:szCs w:val="24"/>
        </w:rPr>
      </w:pPr>
      <w:r>
        <w:rPr>
          <w:b/>
          <w:sz w:val="24"/>
          <w:szCs w:val="24"/>
          <w:lang w:val="et-EE"/>
        </w:rPr>
        <w:t>Tori Agro OÜ</w:t>
      </w:r>
      <w:r>
        <w:rPr>
          <w:sz w:val="24"/>
          <w:szCs w:val="24"/>
          <w:lang w:val="et-EE"/>
        </w:rPr>
        <w:t>, reg. nr 11062984, asukoht Pärnu maakond, Tori vald, Tori alevik, Võlli tee 8, 86801, mida esindab Indrek Tekko, edaspidi nimetatud “Kasutaja”,</w:t>
      </w:r>
    </w:p>
    <w:p>
      <w:pPr>
        <w:pStyle w:val="Normal"/>
        <w:rPr>
          <w:rFonts w:ascii="Times New Roman" w:hAnsi="Times New Roman"/>
          <w:sz w:val="24"/>
          <w:szCs w:val="24"/>
        </w:rPr>
      </w:pPr>
      <w:r>
        <w:rPr>
          <w:sz w:val="24"/>
          <w:szCs w:val="24"/>
          <w:lang w:val="et-EE"/>
        </w:rPr>
        <w:t>eraldi nimetatult Pool koos nimetatult Pooled,</w:t>
      </w:r>
    </w:p>
    <w:p>
      <w:pPr>
        <w:pStyle w:val="Normal"/>
        <w:rPr>
          <w:rFonts w:ascii="Times New Roman" w:hAnsi="Times New Roman"/>
          <w:sz w:val="24"/>
          <w:szCs w:val="24"/>
        </w:rPr>
      </w:pPr>
      <w:r>
        <w:rPr>
          <w:sz w:val="24"/>
          <w:szCs w:val="24"/>
          <w:lang w:val="et-EE"/>
        </w:rPr>
        <w:t>sõlmisid käesoleva lepingu alljärgnevas:</w:t>
      </w:r>
    </w:p>
    <w:p>
      <w:pPr>
        <w:pStyle w:val="Normal"/>
        <w:rPr>
          <w:rFonts w:ascii="Times New Roman" w:hAnsi="Times New Roman"/>
          <w:sz w:val="24"/>
          <w:szCs w:val="24"/>
          <w:lang w:val="et-EE"/>
        </w:rPr>
      </w:pPr>
      <w:r>
        <w:rPr>
          <w:sz w:val="24"/>
          <w:szCs w:val="24"/>
          <w:lang w:val="et-EE"/>
        </w:rPr>
      </w:r>
    </w:p>
    <w:p>
      <w:pPr>
        <w:pStyle w:val="Normal"/>
        <w:rPr>
          <w:rFonts w:ascii="Times New Roman" w:hAnsi="Times New Roman"/>
          <w:sz w:val="24"/>
          <w:szCs w:val="24"/>
        </w:rPr>
      </w:pPr>
      <w:r>
        <w:rPr>
          <w:b/>
          <w:sz w:val="24"/>
          <w:szCs w:val="24"/>
          <w:lang w:val="et-EE"/>
        </w:rPr>
        <w:t>I   Lepingu üldsätted ja eesmärk.</w:t>
      </w:r>
    </w:p>
    <w:p>
      <w:pPr>
        <w:pStyle w:val="TextBodyIndent"/>
        <w:rPr>
          <w:rFonts w:ascii="Times New Roman" w:hAnsi="Times New Roman"/>
          <w:sz w:val="24"/>
          <w:szCs w:val="24"/>
        </w:rPr>
      </w:pPr>
      <w:r>
        <w:rPr>
          <w:sz w:val="24"/>
          <w:szCs w:val="24"/>
        </w:rPr>
        <w:t xml:space="preserve">1.1. Pooled juhinduvad Eesti Vabariigi </w:t>
      </w:r>
      <w:r>
        <w:rPr>
          <w:bCs/>
          <w:sz w:val="24"/>
          <w:szCs w:val="24"/>
        </w:rPr>
        <w:t>seadustest</w:t>
      </w:r>
      <w:r>
        <w:rPr>
          <w:sz w:val="24"/>
          <w:szCs w:val="24"/>
        </w:rPr>
        <w:t>, teistest normatiivaktidest ning käesolevast lepingust.</w:t>
      </w:r>
    </w:p>
    <w:p>
      <w:pPr>
        <w:pStyle w:val="TextBodyIndent"/>
        <w:rPr/>
      </w:pPr>
      <w:r>
        <w:rPr/>
        <w:t>1.2. Maaomanik annab Kasutajale õiguse kasutada tasuta punktis 2.1. nimetatud vara käesoleva lepinguga määratud tingimustel ja tähtajal.</w:t>
      </w:r>
    </w:p>
    <w:p>
      <w:pPr>
        <w:pStyle w:val="TextBodyIndent"/>
        <w:rPr/>
      </w:pPr>
      <w:r>
        <w:rPr/>
        <w:t>1.3</w:t>
        <w:tab/>
        <w:t>Pooled kohustuvad Lepingust tulenevate õiguste ja kohustuste täitmisel juhinduma hea usu ja mõistlikkuse põhimõttest.</w:t>
      </w:r>
    </w:p>
    <w:p>
      <w:pPr>
        <w:pStyle w:val="TextBodyIndent"/>
        <w:rPr/>
      </w:pPr>
      <w:r>
        <w:rPr/>
        <w:t>1.4 Poolte vahelised Lepinguga seotud teated peavad olema kirjalikus vormis ja allkirjastatud Poolte volitatud isiku poolt, välja arvatud juhtudel, kui sellised teated on informatsioonilise iseloomuga ja nendega ei seondu õiguslikke tagajärgi.</w:t>
      </w:r>
    </w:p>
    <w:p>
      <w:pPr>
        <w:pStyle w:val="TextBodyIndent"/>
        <w:rPr/>
      </w:pPr>
      <w:r>
        <w:rPr/>
        <w:t xml:space="preserve">1.5 Pooled kinnitavad, et on Lepingueelsete läbirääkimiste käigus teavitanud teist Poolt kõigist asjaoludest, mille vastu teisel Poolel on Lepingu eesmärki arvestades äratuntav oluline huvi, läbirääkimiste käigus on muul viisil mõistlikult arvestatud teiste Poole huvide ja õigustega ning teisele Poolele on esitatud tõeseid andmeid.  Pooled kinnitavad, et on Lepingu ja selle lisad hoolikalt läbi lugenud, et kõik tingimused on arusaadavad ja üheselt mõistetavad. </w:t>
      </w:r>
    </w:p>
    <w:p>
      <w:pPr>
        <w:pStyle w:val="TextBodyIndent"/>
        <w:ind w:left="0" w:right="0" w:hanging="0"/>
        <w:rPr>
          <w:b/>
          <w:b/>
        </w:rPr>
      </w:pPr>
      <w:r>
        <w:rPr>
          <w:b/>
        </w:rPr>
      </w:r>
    </w:p>
    <w:p>
      <w:pPr>
        <w:pStyle w:val="TextBodyIndent"/>
        <w:rPr>
          <w:b/>
          <w:b/>
        </w:rPr>
      </w:pPr>
      <w:r>
        <w:rPr>
          <w:b/>
        </w:rPr>
        <w:t>II   Lepingu ese.</w:t>
      </w:r>
    </w:p>
    <w:p>
      <w:pPr>
        <w:pStyle w:val="TextBodyIndent"/>
        <w:rPr/>
      </w:pPr>
      <w:r>
        <w:rPr/>
        <w:t>2.1. Lepingu esemeks on</w:t>
      </w:r>
      <w:r>
        <w:rPr>
          <w:b/>
          <w:bCs/>
        </w:rPr>
        <w:t xml:space="preserve"> </w:t>
      </w:r>
      <w:r>
        <w:rPr>
          <w:b/>
          <w:bCs/>
        </w:rPr>
        <w:t>Vändra metskond 5</w:t>
      </w:r>
      <w:r>
        <w:rPr>
          <w:b/>
          <w:bCs/>
        </w:rPr>
        <w:t xml:space="preserve"> </w:t>
      </w:r>
      <w:r>
        <w:rPr/>
        <w:t xml:space="preserve">kinnistul asukohaga </w:t>
      </w:r>
      <w:r>
        <w:rPr/>
        <w:t>Kurgja</w:t>
      </w:r>
      <w:r>
        <w:rPr/>
        <w:t xml:space="preserve"> küla</w:t>
      </w:r>
      <w:r>
        <w:rPr>
          <w:b/>
          <w:bCs/>
        </w:rPr>
        <w:t xml:space="preserve">, </w:t>
      </w:r>
      <w:r>
        <w:rPr>
          <w:b w:val="false"/>
          <w:bCs w:val="false"/>
        </w:rPr>
        <w:t>Põhja- Pärnumaa,</w:t>
      </w:r>
      <w:r>
        <w:rPr/>
        <w:t xml:space="preserve"> katastritunnusega</w:t>
      </w:r>
      <w:r>
        <w:rPr>
          <w:b/>
          <w:bCs/>
        </w:rPr>
        <w:t xml:space="preserve">   </w:t>
      </w:r>
      <w:r>
        <w:rPr>
          <w:b/>
          <w:bCs/>
        </w:rPr>
        <w:t>93004:002:0140</w:t>
      </w:r>
      <w:r>
        <w:rPr>
          <w:b w:val="false"/>
          <w:bCs w:val="false"/>
        </w:rPr>
        <w:t xml:space="preserve">  </w:t>
      </w:r>
      <w:r>
        <w:rPr/>
        <w:t>asuv maaparandussüsteemi eesvool  koos koguja otstega vastavalt lepingu lisas 1 toodud joonisele (edaspidi Rajatis).</w:t>
      </w:r>
    </w:p>
    <w:p>
      <w:pPr>
        <w:pStyle w:val="TextBodyIndent"/>
        <w:rPr/>
      </w:pPr>
      <w:r>
        <w:rPr/>
      </w:r>
    </w:p>
    <w:p>
      <w:pPr>
        <w:pStyle w:val="TextBodyIndent"/>
        <w:ind w:left="0" w:right="0" w:hanging="0"/>
        <w:rPr/>
      </w:pPr>
      <w:r>
        <w:rPr/>
      </w:r>
    </w:p>
    <w:p>
      <w:pPr>
        <w:pStyle w:val="TextBodyIndent"/>
        <w:rPr>
          <w:b/>
          <w:b/>
        </w:rPr>
      </w:pPr>
      <w:r>
        <w:rPr>
          <w:b/>
        </w:rPr>
        <w:t>III   Kasutusõiguse tasu suurus.</w:t>
      </w:r>
    </w:p>
    <w:p>
      <w:pPr>
        <w:pStyle w:val="TextBodyIndent"/>
        <w:rPr/>
      </w:pPr>
      <w:r>
        <w:rPr/>
        <w:t xml:space="preserve">3.1. Kasutusõiguse tasu on 0.- (null) eurot. </w:t>
      </w:r>
    </w:p>
    <w:p>
      <w:pPr>
        <w:pStyle w:val="TextBodyIndent"/>
        <w:rPr/>
      </w:pPr>
      <w:r>
        <w:rPr/>
      </w:r>
    </w:p>
    <w:p>
      <w:pPr>
        <w:pStyle w:val="TextBodyIndent"/>
        <w:rPr>
          <w:b/>
          <w:b/>
        </w:rPr>
      </w:pPr>
      <w:r>
        <w:rPr>
          <w:b/>
        </w:rPr>
        <w:t>IV   Poolte kohustused.</w:t>
      </w:r>
    </w:p>
    <w:p>
      <w:pPr>
        <w:pStyle w:val="TextBodyIndent"/>
        <w:rPr/>
      </w:pPr>
      <w:r>
        <w:rPr/>
        <w:t>4.1. Kasutaja kohustub:</w:t>
      </w:r>
    </w:p>
    <w:p>
      <w:pPr>
        <w:pStyle w:val="TextBodyIndent"/>
        <w:rPr/>
      </w:pPr>
      <w:r>
        <w:rPr/>
        <w:t>4.1.1. Mitte andma Rajatist kolmandatele isikutele allkasutusse.</w:t>
      </w:r>
    </w:p>
    <w:p>
      <w:pPr>
        <w:pStyle w:val="TextBodyIndent"/>
        <w:rPr/>
      </w:pPr>
      <w:r>
        <w:rPr/>
        <w:t xml:space="preserve">4.1.2. Hoiduma tegevusest, mis tahtlikult või ettevaatamatult võib põhjustada keskkonna või vara seisundi halvenemist. </w:t>
      </w:r>
    </w:p>
    <w:p>
      <w:pPr>
        <w:pStyle w:val="TextBodyIndent"/>
        <w:rPr/>
      </w:pPr>
      <w:r>
        <w:rPr/>
      </w:r>
    </w:p>
    <w:p>
      <w:pPr>
        <w:pStyle w:val="TextBodyIndent"/>
        <w:rPr>
          <w:b/>
          <w:b/>
        </w:rPr>
      </w:pPr>
      <w:r>
        <w:rPr>
          <w:b/>
        </w:rPr>
        <w:t>V   Poolte õigused.</w:t>
      </w:r>
    </w:p>
    <w:p>
      <w:pPr>
        <w:pStyle w:val="TextBodyIndent"/>
        <w:rPr/>
      </w:pPr>
      <w:r>
        <w:rPr/>
        <w:t>5.1. Omanikul on õigus:</w:t>
      </w:r>
    </w:p>
    <w:p>
      <w:pPr>
        <w:pStyle w:val="TextBodyIndent"/>
        <w:rPr/>
      </w:pPr>
      <w:r>
        <w:rPr/>
        <w:t>5.1.1. Takistamatult pääseda kontrollima Rajatise sihipärast kasutamist ja teiste kohustuste täitmist.</w:t>
      </w:r>
    </w:p>
    <w:p>
      <w:pPr>
        <w:pStyle w:val="TextBodyIndent"/>
        <w:rPr/>
      </w:pPr>
      <w:r>
        <w:rPr/>
        <w:t>5.1.2. Saada kasutusse antud Rajatise parendus- ja hooldustöid tasuta.</w:t>
      </w:r>
    </w:p>
    <w:p>
      <w:pPr>
        <w:pStyle w:val="TextBodyIndent"/>
        <w:rPr/>
      </w:pPr>
      <w:r>
        <w:rPr/>
        <w:t>5.2. Kasutajal on õigus:</w:t>
      </w:r>
    </w:p>
    <w:p>
      <w:pPr>
        <w:pStyle w:val="TextBodyIndent"/>
        <w:rPr>
          <w:b/>
          <w:b/>
          <w:bCs/>
        </w:rPr>
      </w:pPr>
      <w:r>
        <w:rPr>
          <w:b/>
          <w:bCs/>
        </w:rPr>
        <w:t>5.2.1. Teha Rajatisega hõlmatud maal eesvoolu, truubi ja kogujaotstega seonduvaid maaparandustöid.</w:t>
      </w:r>
    </w:p>
    <w:p>
      <w:pPr>
        <w:pStyle w:val="TextBodyIndent"/>
        <w:rPr>
          <w:b/>
          <w:b/>
          <w:bCs/>
        </w:rPr>
      </w:pPr>
      <w:r>
        <w:rPr>
          <w:b/>
          <w:bCs/>
        </w:rPr>
      </w:r>
    </w:p>
    <w:p>
      <w:pPr>
        <w:pStyle w:val="TextBodyIndent"/>
        <w:ind w:left="0" w:right="0" w:hanging="0"/>
        <w:rPr>
          <w:b/>
          <w:b/>
        </w:rPr>
      </w:pPr>
      <w:r>
        <w:rPr>
          <w:b/>
        </w:rPr>
        <w:t>VI   Lepingu tähtaeg.</w:t>
      </w:r>
    </w:p>
    <w:p>
      <w:pPr>
        <w:pStyle w:val="TextBodyIndent"/>
        <w:rPr/>
      </w:pPr>
      <w:r>
        <w:rPr/>
        <w:t>6.1. Käesolev leping jõustub alates 16.04.2026 ja kehtib kuni 6 aastat.</w:t>
      </w:r>
    </w:p>
    <w:p>
      <w:pPr>
        <w:pStyle w:val="TextBodyIndent"/>
        <w:rPr/>
      </w:pPr>
      <w:r>
        <w:rPr/>
      </w:r>
    </w:p>
    <w:p>
      <w:pPr>
        <w:pStyle w:val="TextBodyIndent"/>
        <w:rPr>
          <w:b/>
          <w:b/>
        </w:rPr>
      </w:pPr>
      <w:r>
        <w:rPr>
          <w:b/>
        </w:rPr>
        <w:t>VII   Lepingu muutmine ja lõpetamine.</w:t>
      </w:r>
    </w:p>
    <w:p>
      <w:pPr>
        <w:pStyle w:val="TextBodyIndent"/>
        <w:rPr/>
      </w:pPr>
      <w:r>
        <w:rPr/>
        <w:t>7.1. Käesoleva lepingu tingimusi võib muuta ainult Poolte kirjalikul kokkuleppel.</w:t>
      </w:r>
    </w:p>
    <w:p>
      <w:pPr>
        <w:pStyle w:val="TextBodyIndent"/>
        <w:rPr/>
      </w:pPr>
      <w:r>
        <w:rPr/>
        <w:t>7.2. Ühe Poole taotluse lepingutingimuste muutmiseks vaatab teine Pool läbi ja annab kirjaliku vastuse ühe kuu jooksul alates taotluse saabumise päevast.</w:t>
      </w:r>
    </w:p>
    <w:p>
      <w:pPr>
        <w:pStyle w:val="TextBodyIndent"/>
        <w:rPr/>
      </w:pPr>
      <w:r>
        <w:rPr/>
        <w:t xml:space="preserve">7.3. Käesoleva lepingu ennetähtaegne lõpetamine toimub Poolte kirjalikul kokkuleppel. </w:t>
      </w:r>
    </w:p>
    <w:p>
      <w:pPr>
        <w:pStyle w:val="TextBodyIndent"/>
        <w:ind w:left="0" w:right="0" w:hanging="0"/>
        <w:rPr>
          <w:b/>
          <w:b/>
        </w:rPr>
      </w:pPr>
      <w:r>
        <w:rPr>
          <w:b/>
        </w:rPr>
      </w:r>
    </w:p>
    <w:p>
      <w:pPr>
        <w:pStyle w:val="TextBodyIndent"/>
        <w:rPr>
          <w:b/>
          <w:b/>
        </w:rPr>
      </w:pPr>
      <w:r>
        <w:rPr>
          <w:b/>
        </w:rPr>
        <w:t>VIII   Lepingu kehtivuse tagatised.</w:t>
      </w:r>
    </w:p>
    <w:p>
      <w:pPr>
        <w:pStyle w:val="TextBodyIndent"/>
        <w:rPr/>
      </w:pPr>
      <w:r>
        <w:rPr/>
        <w:t>8.1. Rajatisega hõlmatud maa omandiõiguse üleminekul Maaomanikult teisele isikule jääb käesolev leping jõusse ka uue omaniku suhtes.</w:t>
      </w:r>
    </w:p>
    <w:p>
      <w:pPr>
        <w:pStyle w:val="TextBodyIndent"/>
        <w:rPr/>
      </w:pPr>
      <w:r>
        <w:rPr/>
        <w:t>8.2. Kasutaja kui juriidilise isiku reorganiseerimisel lähevad Kasutaja õigusjärglasele üle kõik käesolevast lepingust tulenevad õigused ja kohustused.</w:t>
      </w:r>
    </w:p>
    <w:p>
      <w:pPr>
        <w:pStyle w:val="TextBodyIndent"/>
        <w:rPr/>
      </w:pPr>
      <w:r>
        <w:rPr/>
      </w:r>
    </w:p>
    <w:p>
      <w:pPr>
        <w:pStyle w:val="TextBodyIndent"/>
        <w:rPr>
          <w:b/>
          <w:b/>
        </w:rPr>
      </w:pPr>
      <w:r>
        <w:rPr>
          <w:b/>
        </w:rPr>
        <w:t>IX   Vaidluste lahendamine.</w:t>
      </w:r>
    </w:p>
    <w:p>
      <w:pPr>
        <w:pStyle w:val="TextBodyIndent"/>
        <w:rPr/>
      </w:pPr>
      <w:r>
        <w:rPr/>
        <w:t>9.1. Käesoleva lepingu täitmisel, muutmisel ja lõpetamisel tekkivad erimeelsused lahendatakse läbirääkimiste teel. Juhul kui kokkulepet ei saavutata, lahendatakse vaidlused vastavalt Eesti Vabariigi seadusandlusele.</w:t>
      </w:r>
    </w:p>
    <w:p>
      <w:pPr>
        <w:pStyle w:val="TextBodyIndent"/>
        <w:rPr/>
      </w:pPr>
      <w:r>
        <w:rPr/>
      </w:r>
    </w:p>
    <w:p>
      <w:pPr>
        <w:pStyle w:val="TextBodyIndent"/>
        <w:rPr>
          <w:b/>
          <w:b/>
        </w:rPr>
      </w:pPr>
      <w:r>
        <w:rPr>
          <w:b/>
        </w:rPr>
        <w:t>X   Poolte volitused.</w:t>
      </w:r>
    </w:p>
    <w:p>
      <w:pPr>
        <w:pStyle w:val="TextBodyIndent"/>
        <w:rPr/>
      </w:pPr>
      <w:r>
        <w:rPr/>
        <w:t>10.1. Maaomanik kinnitab, et on volitatud käesolevale lepingule alla kirjutama.</w:t>
      </w:r>
    </w:p>
    <w:p>
      <w:pPr>
        <w:pStyle w:val="TextBodyIndent"/>
        <w:rPr/>
      </w:pPr>
      <w:r>
        <w:rPr/>
        <w:t>10.2. Kasutaja kinnitab, et on volitatud käesolevale lepingule alla kirjutama.</w:t>
      </w:r>
    </w:p>
    <w:p>
      <w:pPr>
        <w:pStyle w:val="TextBodyIndent"/>
        <w:rPr/>
      </w:pPr>
      <w:r>
        <w:rPr/>
      </w:r>
    </w:p>
    <w:p>
      <w:pPr>
        <w:pStyle w:val="TextBodyIndent"/>
        <w:rPr>
          <w:b/>
          <w:b/>
        </w:rPr>
      </w:pPr>
      <w:r>
        <w:rPr>
          <w:b/>
        </w:rPr>
        <w:t>XI   Lepingu lisad.</w:t>
      </w:r>
    </w:p>
    <w:p>
      <w:pPr>
        <w:pStyle w:val="TextBodyIndent"/>
        <w:rPr/>
      </w:pPr>
      <w:r>
        <w:rPr/>
        <w:t>11.1. Kinnistu plaan.</w:t>
      </w:r>
    </w:p>
    <w:p>
      <w:pPr>
        <w:pStyle w:val="TextBodyIndent"/>
        <w:rPr/>
      </w:pPr>
      <w:r>
        <w:rPr/>
        <w:t>.</w:t>
      </w:r>
    </w:p>
    <w:p>
      <w:pPr>
        <w:pStyle w:val="TextBodyIndent"/>
        <w:rPr>
          <w:b/>
          <w:b/>
        </w:rPr>
      </w:pPr>
      <w:r>
        <w:rPr>
          <w:b/>
        </w:rPr>
        <w:t>XII   Lepingute arv.</w:t>
      </w:r>
    </w:p>
    <w:p>
      <w:pPr>
        <w:pStyle w:val="TextBodyIndent"/>
        <w:rPr/>
      </w:pPr>
      <w:r>
        <w:rPr/>
        <w:t>12.1.Käesolev leping on koostatud kahel lehel kahes võrdväärset juriidilist jõudu omavas eksemplaris, milledest üks jääb Maaomanikule ja teine Kasutajale.</w:t>
      </w:r>
    </w:p>
    <w:p>
      <w:pPr>
        <w:pStyle w:val="TextBodyIndent"/>
        <w:rPr/>
      </w:pPr>
      <w:r>
        <w:rPr/>
      </w:r>
    </w:p>
    <w:p>
      <w:pPr>
        <w:pStyle w:val="TextBodyIndent"/>
        <w:rPr>
          <w:b/>
          <w:b/>
        </w:rPr>
      </w:pPr>
      <w:r>
        <w:rPr>
          <w:b/>
        </w:rPr>
        <w:t>XIII   Allkirjad.</w:t>
      </w:r>
    </w:p>
    <w:p>
      <w:pPr>
        <w:pStyle w:val="TextBodyIndent"/>
        <w:rPr/>
      </w:pPr>
      <w:r>
        <w:rPr/>
        <w:t>13.1. Maaomanik:                                                     13.2. Kasutaja:</w:t>
      </w:r>
    </w:p>
    <w:p>
      <w:pPr>
        <w:pStyle w:val="TextBodyIndent"/>
        <w:rPr/>
      </w:pPr>
      <w:r>
        <w:rPr/>
        <w:t xml:space="preserve"> </w:t>
      </w:r>
    </w:p>
    <w:p>
      <w:pPr>
        <w:pStyle w:val="TextBodyIndent"/>
        <w:rPr/>
      </w:pPr>
      <w:r>
        <w:rPr/>
        <w:t>/allkirjastatud digitaalselt/</w:t>
        <w:tab/>
        <w:tab/>
        <w:tab/>
        <w:tab/>
        <w:t>/allkirjastatud digitaalselt/</w:t>
      </w:r>
    </w:p>
    <w:p>
      <w:pPr>
        <w:pStyle w:val="TextBodyIndent"/>
        <w:rPr/>
      </w:pPr>
      <w:r>
        <w:rPr/>
      </w:r>
    </w:p>
    <w:p>
      <w:pPr>
        <w:pStyle w:val="TextBodyIndent"/>
        <w:ind w:left="2586" w:right="0" w:firstLine="294"/>
        <w:rPr/>
      </w:pPr>
      <w:r>
        <w:rPr/>
        <w:t xml:space="preserve"> </w:t>
      </w:r>
    </w:p>
    <w:p>
      <w:pPr>
        <w:pStyle w:val="TextBodyIndent"/>
        <w:ind w:left="0" w:right="0" w:hanging="0"/>
        <w:rPr/>
      </w:pPr>
      <w:r>
        <w:rPr/>
      </w:r>
    </w:p>
    <w:p>
      <w:pPr>
        <w:pStyle w:val="TextBodyIndent"/>
        <w:rPr/>
      </w:pPr>
      <w:r>
        <w:rPr/>
        <w:t xml:space="preserve">     </w:t>
      </w:r>
      <w:r>
        <w:rPr/>
        <w:tab/>
        <w:tab/>
        <w:tab/>
        <w:tab/>
        <w:tab/>
        <w:tab/>
        <w:tab/>
        <w:tab/>
        <w:tab/>
        <w:tab/>
      </w:r>
    </w:p>
    <w:sectPr>
      <w:type w:val="nextPage"/>
      <w:pgSz w:w="11906" w:h="16838"/>
      <w:pgMar w:left="1797" w:right="179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t-E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zh-CN" w:bidi="ar-SA"/>
    </w:rPr>
  </w:style>
  <w:style w:type="character" w:styleId="Liguvaikefont">
    <w:name w:val="Lõigu vaikefont"/>
    <w:qFormat/>
    <w:rPr/>
  </w:style>
  <w:style w:type="character" w:styleId="InternetLink">
    <w:name w:val="Hyperlink"/>
    <w:rPr>
      <w:color w:val="0000FF"/>
      <w:u w:val="single"/>
    </w:rPr>
  </w:style>
  <w:style w:type="character" w:styleId="Lahendamatamainimine">
    <w:name w:val="Lahendamata mainimine"/>
    <w:qFormat/>
    <w:rPr>
      <w:color w:val="605E5C"/>
      <w:shd w:fill="E1DFDD" w:val="clear"/>
    </w:rPr>
  </w:style>
  <w:style w:type="paragraph" w:styleId="Heading">
    <w:name w:val="Heading"/>
    <w:basedOn w:val="Normal"/>
    <w:next w:val="TextBody"/>
    <w:qFormat/>
    <w:pPr>
      <w:jc w:val="center"/>
    </w:pPr>
    <w:rPr>
      <w:b/>
      <w:sz w:val="28"/>
      <w:u w:val="single"/>
      <w:lang w:val="et-EE"/>
    </w:rPr>
  </w:style>
  <w:style w:type="paragraph" w:styleId="TextBody">
    <w:name w:val="Body Text"/>
    <w:basedOn w:val="Normal"/>
    <w:pPr/>
    <w:rPr>
      <w:sz w:val="24"/>
      <w:lang w:val="et-EE"/>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pPr>
      <w:ind w:left="426" w:right="0" w:hanging="426"/>
    </w:pPr>
    <w:rPr>
      <w:sz w:val="24"/>
      <w:lang w:val="et-E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112</TotalTime>
  <Application>LibreOffice/7.0.1.2$Windows_X86_64 LibreOffice_project/7cbcfc562f6eb6708b5ff7d7397325de9e764452</Application>
  <Pages>2</Pages>
  <Words>512</Words>
  <Characters>3560</Characters>
  <CharactersWithSpaces>4196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2025-03-26T15:40:00Z</dcterms:created>
  <dc:creator>Tölp</dc:creator>
  <dc:description/>
  <dc:language>et-EE</dc:language>
  <cp:lastModifiedBy/>
  <cp:lastPrinted>1995-11-21T17:41:00Z</cp:lastPrinted>
  <dcterms:modified xsi:type="dcterms:W3CDTF">2026-04-16T11:18:09Z</dcterms:modified>
  <cp:revision>8</cp:revision>
  <dc:subject/>
  <dc:title>R EN D I L E P I N 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